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封开县人民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检察院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关于防止干预司法“三个规定”倡议书</w:t>
      </w:r>
    </w:p>
    <w:bookmarkEnd w:id="0"/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全体检察人员、</w:t>
      </w:r>
      <w:r>
        <w:rPr>
          <w:rFonts w:hint="eastAsia" w:ascii="仿宋" w:hAnsi="仿宋" w:eastAsia="仿宋" w:cs="仿宋"/>
          <w:sz w:val="32"/>
          <w:szCs w:val="40"/>
        </w:rPr>
        <w:t>广大人民群众：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习近平总书记强调：“司法不能受权力干扰，不能受金钱、人情、关系干扰，防范这些干扰要有制度保障。”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2015年，中共中央办公厅、国务院办公厅印发《领导干部干预司法活动、插手具体案件处理的记录、通报和责任追究规定》，中央政法委印发《司法机关内部人员过问案件的记录和责任追究规定》，最高人民法院、最高人民检察院、公安部、国家安全部、司法部印发《关于进一步规范司法人员与当事人、律师、特殊关系人、中介组织接触交往行为的若干规定》，以上三个文件统称“三个规定”。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“三个规定”的出台，</w:t>
      </w:r>
      <w:r>
        <w:rPr>
          <w:rFonts w:hint="eastAsia" w:ascii="仿宋" w:hAnsi="仿宋" w:eastAsia="仿宋" w:cs="仿宋"/>
          <w:sz w:val="32"/>
          <w:szCs w:val="40"/>
        </w:rPr>
        <w:t>对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领导干部</w:t>
      </w:r>
      <w:r>
        <w:rPr>
          <w:rFonts w:hint="eastAsia" w:ascii="仿宋" w:hAnsi="仿宋" w:eastAsia="仿宋" w:cs="仿宋"/>
          <w:sz w:val="32"/>
          <w:szCs w:val="40"/>
        </w:rPr>
        <w:t>干预司法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活动</w:t>
      </w:r>
      <w:r>
        <w:rPr>
          <w:rFonts w:hint="eastAsia" w:ascii="仿宋" w:hAnsi="仿宋" w:eastAsia="仿宋" w:cs="仿宋"/>
          <w:sz w:val="32"/>
          <w:szCs w:val="40"/>
        </w:rPr>
        <w:t>划出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40"/>
        </w:rPr>
        <w:t>红线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40"/>
        </w:rPr>
        <w:t>，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对司法机关内部人员过问案件架起了“高压线”，</w:t>
      </w:r>
      <w:r>
        <w:rPr>
          <w:rFonts w:hint="eastAsia" w:ascii="仿宋" w:hAnsi="仿宋" w:eastAsia="仿宋" w:cs="仿宋"/>
          <w:sz w:val="32"/>
          <w:szCs w:val="40"/>
        </w:rPr>
        <w:t>对司法人员与当事人、律师、特殊关系人、中介组织接触交往行为作出了规范，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为司法</w:t>
      </w:r>
      <w:r>
        <w:rPr>
          <w:rFonts w:hint="eastAsia" w:ascii="仿宋" w:hAnsi="仿宋" w:eastAsia="仿宋" w:cs="仿宋"/>
          <w:sz w:val="32"/>
          <w:szCs w:val="40"/>
        </w:rPr>
        <w:t>机关依法独立公正行使职权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提供</w:t>
      </w:r>
      <w:r>
        <w:rPr>
          <w:rFonts w:hint="eastAsia" w:ascii="仿宋" w:hAnsi="仿宋" w:eastAsia="仿宋" w:cs="仿宋"/>
          <w:sz w:val="32"/>
          <w:szCs w:val="40"/>
        </w:rPr>
        <w:t>制度保障。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    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为防止违规干预司法活动</w:t>
      </w:r>
      <w:r>
        <w:rPr>
          <w:rFonts w:hint="eastAsia" w:ascii="仿宋" w:hAnsi="仿宋" w:eastAsia="仿宋" w:cs="仿宋"/>
          <w:sz w:val="32"/>
          <w:szCs w:val="40"/>
        </w:rPr>
        <w:t>，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营造良好司法环境，</w:t>
      </w:r>
      <w:r>
        <w:rPr>
          <w:rFonts w:hint="eastAsia" w:ascii="仿宋" w:hAnsi="仿宋" w:eastAsia="仿宋" w:cs="仿宋"/>
          <w:sz w:val="32"/>
          <w:szCs w:val="40"/>
        </w:rPr>
        <w:t>促进公正廉洁司法，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确保政法队伍教育整顿取得实实在在的效果，</w:t>
      </w:r>
      <w:r>
        <w:rPr>
          <w:rFonts w:hint="eastAsia" w:ascii="仿宋" w:hAnsi="仿宋" w:eastAsia="仿宋" w:cs="仿宋"/>
          <w:sz w:val="32"/>
          <w:szCs w:val="40"/>
        </w:rPr>
        <w:t>现发出如下倡议：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一、不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违反规定</w:t>
      </w:r>
      <w:r>
        <w:rPr>
          <w:rFonts w:hint="eastAsia" w:ascii="仿宋" w:hAnsi="仿宋" w:eastAsia="仿宋" w:cs="仿宋"/>
          <w:sz w:val="32"/>
          <w:szCs w:val="40"/>
        </w:rPr>
        <w:t>过问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或</w:t>
      </w:r>
      <w:r>
        <w:rPr>
          <w:rFonts w:hint="eastAsia" w:ascii="仿宋" w:hAnsi="仿宋" w:eastAsia="仿宋" w:cs="仿宋"/>
          <w:sz w:val="32"/>
          <w:szCs w:val="40"/>
        </w:rPr>
        <w:t>干预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插手检察办案活动</w:t>
      </w:r>
      <w:r>
        <w:rPr>
          <w:rFonts w:hint="eastAsia" w:ascii="仿宋" w:hAnsi="仿宋" w:eastAsia="仿宋" w:cs="仿宋"/>
          <w:sz w:val="32"/>
          <w:szCs w:val="40"/>
        </w:rPr>
        <w:t>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二、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不以非正当程序向检察人员</w:t>
      </w:r>
      <w:r>
        <w:rPr>
          <w:rFonts w:hint="eastAsia" w:ascii="仿宋" w:hAnsi="仿宋" w:eastAsia="仿宋" w:cs="仿宋"/>
          <w:sz w:val="32"/>
          <w:szCs w:val="40"/>
        </w:rPr>
        <w:t>转递涉案材料；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三、不以任何方式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向检察人员打探案情或</w:t>
      </w:r>
      <w:r>
        <w:rPr>
          <w:rFonts w:hint="eastAsia" w:ascii="仿宋" w:hAnsi="仿宋" w:eastAsia="仿宋" w:cs="仿宋"/>
          <w:sz w:val="32"/>
          <w:szCs w:val="40"/>
        </w:rPr>
        <w:t>说情打招呼；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四、不违反规定在非工作场所、非工作时间接触检察人员；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五、不向检察人员请客送礼或者馈赠其他不法利益；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六、不以其他任何方式干扰检察机关、检察人员依法履职。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如有上述行为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，检察人员</w:t>
      </w:r>
      <w:r>
        <w:rPr>
          <w:rFonts w:hint="eastAsia" w:ascii="仿宋" w:hAnsi="仿宋" w:eastAsia="仿宋" w:cs="仿宋"/>
          <w:sz w:val="32"/>
          <w:szCs w:val="40"/>
        </w:rPr>
        <w:t>将全面如实记录在案。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检察机关作为国家法律监督机关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40"/>
        </w:rPr>
        <w:t>是人民群众合法权益的坚定保护者，客观公正是检察机关始终秉持的立场。因此，找不找人，托不托关系，结果都是一样的，检察机关都会依法公正办理案件。了解案件办理情况、反映问题、对检察办案等提出意见建议可以通过12309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中国检察网</w:t>
      </w:r>
      <w:r>
        <w:rPr>
          <w:rFonts w:hint="eastAsia" w:ascii="仿宋" w:hAnsi="仿宋" w:eastAsia="仿宋" w:cs="仿宋"/>
          <w:sz w:val="32"/>
          <w:szCs w:val="40"/>
        </w:rPr>
        <w:t>等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正规</w:t>
      </w:r>
      <w:r>
        <w:rPr>
          <w:rFonts w:hint="eastAsia" w:ascii="仿宋" w:hAnsi="仿宋" w:eastAsia="仿宋" w:cs="仿宋"/>
          <w:sz w:val="32"/>
          <w:szCs w:val="40"/>
        </w:rPr>
        <w:t>渠道。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</w:rPr>
        <w:t>真诚欢迎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社会各界、</w:t>
      </w:r>
      <w:r>
        <w:rPr>
          <w:rFonts w:hint="eastAsia" w:ascii="仿宋" w:hAnsi="仿宋" w:eastAsia="仿宋" w:cs="仿宋"/>
          <w:sz w:val="32"/>
          <w:szCs w:val="40"/>
        </w:rPr>
        <w:t>广大人民群众对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封开县</w:t>
      </w:r>
      <w:r>
        <w:rPr>
          <w:rFonts w:hint="eastAsia" w:ascii="仿宋" w:hAnsi="仿宋" w:eastAsia="仿宋" w:cs="仿宋"/>
          <w:sz w:val="32"/>
          <w:szCs w:val="40"/>
        </w:rPr>
        <w:t>人民检察院执行“三个规定”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情况</w:t>
      </w:r>
      <w:r>
        <w:rPr>
          <w:rFonts w:hint="eastAsia" w:ascii="仿宋" w:hAnsi="仿宋" w:eastAsia="仿宋" w:cs="仿宋"/>
          <w:sz w:val="32"/>
          <w:szCs w:val="40"/>
        </w:rPr>
        <w:t>进行监督，共同维护风清气正的司法环境。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</w:p>
    <w:p>
      <w:pPr>
        <w:wordWrap w:val="0"/>
        <w:ind w:firstLine="640" w:firstLineChars="200"/>
        <w:jc w:val="right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封开县人民检察院队伍教育整顿</w:t>
      </w:r>
    </w:p>
    <w:p>
      <w:pPr>
        <w:wordWrap w:val="0"/>
        <w:ind w:firstLine="640" w:firstLineChars="200"/>
        <w:jc w:val="right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工作领导小组办公室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</w:t>
      </w:r>
    </w:p>
    <w:p>
      <w:pPr>
        <w:wordWrap/>
        <w:jc w:val="left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81527"/>
    <w:rsid w:val="221F56E0"/>
    <w:rsid w:val="39596612"/>
    <w:rsid w:val="3B95268E"/>
    <w:rsid w:val="44DA3E75"/>
    <w:rsid w:val="45F8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2021-06-07T13:06:00Z</dcterms:created>
  <dc:creator>Administrator</dc:creator>
  <cp:lastModifiedBy>FKJCY</cp:lastModifiedBy>
  <dcterms:modified xsi:type="dcterms:W3CDTF">2021-06-08T08:09:31Z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946DCB685CB54DC0A01C74724C0FA6A6</vt:lpwstr>
  </property>
</Properties>
</file>